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0FCC" w:rsidRDefault="00000000">
      <w:pPr>
        <w:spacing w:before="60" w:after="60" w:line="360" w:lineRule="auto"/>
        <w:jc w:val="center"/>
      </w:pPr>
      <w:r>
        <w:rPr>
          <w:b/>
          <w:bCs/>
        </w:rPr>
        <w:t>Общество с ограниченной ответственностью</w:t>
      </w:r>
    </w:p>
    <w:p w:rsidR="00870FCC" w:rsidRDefault="00000000">
      <w:pPr>
        <w:spacing w:before="60" w:after="60" w:line="360" w:lineRule="auto"/>
        <w:jc w:val="center"/>
      </w:pPr>
      <w:r>
        <w:rPr>
          <w:b/>
          <w:bCs/>
        </w:rPr>
        <w:t>«Югорская Жилищная Компания» (ООО «ЮЖК»)</w:t>
      </w:r>
    </w:p>
    <w:p w:rsidR="00870FCC" w:rsidRDefault="00000000">
      <w:pPr>
        <w:spacing w:before="60" w:after="60" w:line="360" w:lineRule="auto"/>
        <w:jc w:val="center"/>
      </w:pPr>
      <w:r>
        <w:t>ОГРН 1168617064220, ИНН 8607012153, КПП 860701001</w:t>
      </w:r>
    </w:p>
    <w:p w:rsidR="00870FCC" w:rsidRDefault="00000000">
      <w:pPr>
        <w:spacing w:before="60" w:after="60" w:line="360" w:lineRule="auto"/>
        <w:jc w:val="center"/>
      </w:pPr>
      <w:r>
        <w:t>628672, ХМАО — Югра, г. Лангепас, ул. Ленина, дом 11В</w:t>
      </w:r>
    </w:p>
    <w:p w:rsidR="00BB4C25" w:rsidRPr="00BB4C25" w:rsidRDefault="00BB4C25">
      <w:pPr>
        <w:spacing w:before="160" w:after="60" w:line="360" w:lineRule="auto"/>
        <w:jc w:val="center"/>
        <w:rPr>
          <w:b/>
          <w:bCs/>
          <w:sz w:val="28"/>
          <w:szCs w:val="28"/>
          <w:lang w:val="ru-RU"/>
        </w:rPr>
      </w:pPr>
    </w:p>
    <w:p w:rsidR="00870FCC" w:rsidRDefault="00000000">
      <w:pPr>
        <w:spacing w:before="160" w:after="60" w:line="360" w:lineRule="auto"/>
        <w:jc w:val="center"/>
      </w:pPr>
      <w:r>
        <w:rPr>
          <w:b/>
          <w:bCs/>
          <w:sz w:val="28"/>
          <w:szCs w:val="28"/>
        </w:rPr>
        <w:t>ПОЛИТИКА ОБРАБОТКИ ПЕРСОНАЛЬНЫХ ДАННЫХ</w:t>
      </w:r>
    </w:p>
    <w:p w:rsidR="00870FCC" w:rsidRDefault="00000000">
      <w:pPr>
        <w:spacing w:before="60" w:after="60" w:line="360" w:lineRule="auto"/>
        <w:jc w:val="center"/>
      </w:pPr>
      <w:r>
        <w:t>личного кабинета собственников и нанимателей</w:t>
      </w:r>
    </w:p>
    <w:p w:rsidR="00870FCC" w:rsidRDefault="00000000">
      <w:pPr>
        <w:spacing w:before="60" w:after="60" w:line="360" w:lineRule="auto"/>
        <w:jc w:val="center"/>
      </w:pPr>
      <w:r>
        <w:t>https://ugradom.ru (вход) и https://ugradom.ru/resident (личный кабинет), а также мобильного приложения «ЮЖК»</w:t>
      </w:r>
    </w:p>
    <w:p w:rsidR="00870FCC" w:rsidRDefault="00000000">
      <w:pPr>
        <w:spacing w:before="60" w:after="60" w:line="360" w:lineRule="auto"/>
        <w:jc w:val="center"/>
      </w:pPr>
      <w:r>
        <w:t>Редакция от «18» июня 2026 г.</w:t>
      </w:r>
    </w:p>
    <w:p w:rsidR="00870FCC" w:rsidRDefault="00870FCC">
      <w:pPr>
        <w:spacing w:before="60" w:after="60"/>
        <w:rPr>
          <w:lang w:val="ru-RU"/>
        </w:rPr>
      </w:pPr>
    </w:p>
    <w:p w:rsidR="00BB4C25" w:rsidRPr="00BB4C25" w:rsidRDefault="00BB4C25">
      <w:pPr>
        <w:spacing w:before="60" w:after="60"/>
        <w:rPr>
          <w:lang w:val="ru-RU"/>
        </w:rPr>
      </w:pP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1. ОБЩИЕ ПОЛОЖЕНИЯ</w:t>
      </w:r>
    </w:p>
    <w:p w:rsidR="00870FCC" w:rsidRDefault="00000000">
      <w:pPr>
        <w:spacing w:before="80" w:after="80" w:line="360" w:lineRule="auto"/>
        <w:jc w:val="both"/>
      </w:pPr>
      <w:r>
        <w:t xml:space="preserve">1.1. Настоящая Политика обработки персональных данных (далее — Политика) определяет порядок и условия обработки персональных данных (далее — ПДн) в Обществе с ограниченной ответственностью «Югорская Жилищная Компания» (ООО «ЮЖК») (далее — Оператор) в связи с использованием сайта личного кабинета собственников и нанимателей, включающего </w:t>
      </w:r>
      <w:r w:rsidRPr="00BB4C25">
        <w:rPr>
          <w:highlight w:val="yellow"/>
        </w:rPr>
        <w:t>страницу входа и регистрации https://ugradom.ru и раздел личного кабинета https://ugradom.ru/resident (далее совместно — Сайт ЛК), а также мобильного приложения «ЮЖК» для устройств iOS и Android (далее — Приложение), дублирующего функционал Сайта ЛК в мобильном формате.</w:t>
      </w:r>
    </w:p>
    <w:p w:rsidR="00870FCC" w:rsidRDefault="00000000">
      <w:pPr>
        <w:spacing w:before="80" w:after="80" w:line="360" w:lineRule="auto"/>
        <w:jc w:val="both"/>
      </w:pPr>
      <w:r>
        <w:t xml:space="preserve">1.2. Политика действует в отношении всех ПДн, которые Оператор получает через Сайт ЛК и/или Приложение: при регистрации, использовании Личного кабинета, подаче заявок, передаче показаний, оплате услуг и иных действиях Пользователя. </w:t>
      </w:r>
      <w:r w:rsidRPr="00BB4C25">
        <w:rPr>
          <w:highlight w:val="yellow"/>
        </w:rPr>
        <w:t>Сайт ЛК и Приложение используют единую учётную запись и единый Личный кабинет.</w:t>
      </w:r>
    </w:p>
    <w:p w:rsidR="00870FCC" w:rsidRDefault="00000000">
      <w:pPr>
        <w:spacing w:before="80" w:after="80" w:line="360" w:lineRule="auto"/>
        <w:jc w:val="both"/>
      </w:pPr>
      <w:r>
        <w:t>1.3. Политика является общедоступным документом. Ознакомиться с ней можно на Сайте ЛК и в Приложении в разделе «Политика конфиденциальности» либо по письменному запросу в офисе Оператора.</w:t>
      </w:r>
    </w:p>
    <w:p w:rsidR="00870FCC" w:rsidRDefault="00000000">
      <w:pPr>
        <w:spacing w:before="80" w:after="80" w:line="360" w:lineRule="auto"/>
        <w:jc w:val="both"/>
      </w:pPr>
      <w:r>
        <w:lastRenderedPageBreak/>
        <w:t>1.4. Все понятия, используемые в настоящей Политике, применяются в значениях, определённых Федеральным законом от 27.07.2006 № 152-ФЗ «О персональных данных» (далее — Закон о ПДн).</w:t>
      </w:r>
    </w:p>
    <w:p w:rsidR="00870FCC" w:rsidRDefault="00000000">
      <w:pPr>
        <w:spacing w:before="80" w:after="80" w:line="360" w:lineRule="auto"/>
        <w:jc w:val="both"/>
      </w:pPr>
      <w:r>
        <w:t>1.5. Обработка ПДн осуществляется в соответствии с: Конституцией Российской Федерации; Федеральным законом от 27.07.2006 № 152-ФЗ «О персональных данных»; Федеральным законом от 27.07.2006 № 149-ФЗ «Об информации, информационных технологиях и о защите информации»; Постановлением Правительства РФ от 01.11.2012 № 1119; Приказом ФСТЭК России от 18.02.2013 № 21; иными применимыми нормативными правовыми актами Российской Федерации.</w:t>
      </w:r>
    </w:p>
    <w:p w:rsidR="00870FCC" w:rsidRDefault="00000000">
      <w:pPr>
        <w:spacing w:before="80" w:after="80" w:line="360" w:lineRule="auto"/>
        <w:jc w:val="both"/>
      </w:pPr>
      <w:r>
        <w:t>1.6. Настоящая Политика действует совместно с Пользовательским соглашением и Согласием на обработку персональных данных, размещёнными на Сайте ЛК и в Приложении.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2. ПРИНЦИПЫ ОБРАБОТКИ ПЕРСОНАЛЬНЫХ ДАННЫХ</w:t>
      </w:r>
    </w:p>
    <w:p w:rsidR="00870FCC" w:rsidRDefault="00000000">
      <w:pPr>
        <w:spacing w:before="80" w:after="80" w:line="360" w:lineRule="auto"/>
        <w:jc w:val="both"/>
      </w:pPr>
      <w:r>
        <w:t>Оператор обрабатывает ПДн на основе следующих принципов: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законности, справедливости и прозрачности;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ограничения обработки достижением конкретных, заранее определённых и законных целей;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недопущения обработки, несовместимой с целями сбора ПДн;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соответствия содержания и объёма обрабатываемых ПДн заявленным целям обработки (минимизация данных);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точности, достаточности и актуальности ПДн;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хранения ПДн не дольше, чем этого требуют цели обработки, если срок хранения не установлен договором или законом;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уничтожения либо обезличивания ПДн по достижении целей обработки или при утрате необходимости в их достижении.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3. ЦЕЛИ ОБРАБОТКИ, КАТЕГОРИИ СУБЪЕКТОВ, ПЕРЕЧНИ ПДн И СРОКИ ХРАНЕНИЯ</w:t>
      </w:r>
    </w:p>
    <w:p w:rsidR="00870FCC" w:rsidRDefault="00000000">
      <w:pPr>
        <w:spacing w:before="80" w:after="80" w:line="360" w:lineRule="auto"/>
        <w:jc w:val="both"/>
      </w:pPr>
      <w:r w:rsidRPr="00BB4C25">
        <w:rPr>
          <w:highlight w:val="yellow"/>
        </w:rPr>
        <w:t>3.1. Цель: регистрация в Личном кабинете и привязка Помещения к учётной записи.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Субъекты: лица, регистрирующиеся на Сайте ЛК или в Приложении.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lastRenderedPageBreak/>
        <w:t>Состав ПДн: фамилия, имя, отчество; номер телефона и/или адрес электронной почты (в зависимости от выбранного при регистрации способа — по телефону или по почте); пароль (хранится в зашифрованном виде); дата рождения; адрес помещения; реквизиты документа, подтверждающего право собственности, договор найма или иное законное основание владения (в том числе выписка из ЕГРН).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Срок хранения: до удаления учётной записи либо до истечения срока хранения, установленного для договора управления.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Правовое основание: согласие субъекта ПДн (п. 1 ч. 1 ст. 6 Закона о ПДн).</w:t>
      </w:r>
    </w:p>
    <w:p w:rsidR="00870FCC" w:rsidRPr="00BB4C25" w:rsidRDefault="00000000">
      <w:pPr>
        <w:spacing w:before="80" w:after="80" w:line="360" w:lineRule="auto"/>
        <w:jc w:val="both"/>
        <w:rPr>
          <w:highlight w:val="yellow"/>
        </w:rPr>
      </w:pPr>
      <w:r w:rsidRPr="00BB4C25">
        <w:rPr>
          <w:highlight w:val="yellow"/>
        </w:rPr>
        <w:t>3.2. Цель: заключение и исполнение договора управления многоквартирным домом (расчёт платы за жилищно-коммунальные услуги, приём показаний индивидуальных приборов учёта, формирование и направление квитанций, приём платежей).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Субъекты: собственники и наниматели жилых и нежилых помещений в многоквартирных домах, находящихся под управлением Оператора, зарегистрированные в Личном кабинете.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Состав ПДн: фамилия, имя, отчество; адрес помещения; контактный номер телефона; адрес электронной почты (при наличии); показания индивидуальных приборов учёта; лицевой счёт; банковские реквизиты — обрабатываются исключительно платёжным шлюзом для проведения оплаты и не сохраняются Оператором.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Срок хранения: в течение срока действия договора управления плюс 5 лет после его расторжения (требования бухгалтерского и налогового законодательства).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Правовое основание: исполнение договора (п. 5 ч. 1 ст. 6 Закона о ПДн).</w:t>
      </w:r>
    </w:p>
    <w:p w:rsidR="00870FCC" w:rsidRDefault="00000000">
      <w:pPr>
        <w:spacing w:before="80" w:after="80" w:line="360" w:lineRule="auto"/>
        <w:jc w:val="both"/>
      </w:pPr>
      <w:r w:rsidRPr="00BB4C25">
        <w:rPr>
          <w:highlight w:val="yellow"/>
        </w:rPr>
        <w:t>3.3. Цель: обработка заявок на ремонт, обслуживание общего имущества многоквартирного дома, а также заявок в аварийно-диспетчерскую службу (АДС), поданных через Личный кабинет.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Субъекты: пользователи Личного кабинета.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Состав ПДн: фамилия, имя, отчество; адрес помещения; контактный номер телефона; текст заявки; фотографии, видеоматериалы или документы в формате PDF, приложенные заявителем (до 5 файлов объёмом не более 50 МБ); дата и время подачи заявки.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Срок хранения: 3 года с даты полного исполнения заявки.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lastRenderedPageBreak/>
        <w:t>Правовое основание: исполнение договора (п. 5 ч. 1 ст. 6 Закона о ПДн) и/или согласие (п. 1 ч. 1 ст. 6).</w:t>
      </w:r>
    </w:p>
    <w:p w:rsidR="00870FCC" w:rsidRPr="00BB4C25" w:rsidRDefault="00000000">
      <w:pPr>
        <w:spacing w:before="80" w:after="80" w:line="360" w:lineRule="auto"/>
        <w:jc w:val="both"/>
        <w:rPr>
          <w:highlight w:val="yellow"/>
        </w:rPr>
      </w:pPr>
      <w:r w:rsidRPr="00BB4C25">
        <w:rPr>
          <w:highlight w:val="yellow"/>
        </w:rPr>
        <w:t>3.4. Цель: информирование о новостях, отключениях коммунальных ресурсов, тарифах, собраниях собственников, опросах и иных событиях, связанных с управлением домом.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Субъекты: пользователи Личного кабинета, давшие согласие на получение уведомлений.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Состав ПДн: адрес электронной почты; push-токен мобильного устройства; номер телефона (при согласии на SMS-рассылки).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Срок хранения: до момента отписки или удаления учётной записи, но не более 3 лет с момента последнего взаимодействия.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Правовое основание: согласие (п. 1 ч. 1 ст. 6 Закона о ПДн).</w:t>
      </w:r>
    </w:p>
    <w:p w:rsidR="00870FCC" w:rsidRPr="00BB4C25" w:rsidRDefault="00000000">
      <w:pPr>
        <w:spacing w:before="80" w:after="80" w:line="360" w:lineRule="auto"/>
        <w:jc w:val="both"/>
        <w:rPr>
          <w:highlight w:val="yellow"/>
        </w:rPr>
      </w:pPr>
      <w:r w:rsidRPr="00BB4C25">
        <w:rPr>
          <w:highlight w:val="yellow"/>
        </w:rPr>
        <w:t>3.5. Цель: предоставление доступа к статистике по дому (потребление ресурсов, начисления, задолженность, отчёты о работе Оператора) в Личном кабинете.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Субъекты: собственники и наниматели помещений.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Состав ПДн: для индивидуальной статистики — фамилия, имя, отчество; адрес помещения; лицевой счёт. Для общедомовой статистики — обезличенные данные, не позволяющие идентифицировать конкретного жителя.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Срок хранения: до удаления учётной записи либо до истечения срока хранения, установленного для договора управления.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Правовое основание: исполнение договора (п. 5 ч. 1 ст. 6 Закона о ПДн).</w:t>
      </w:r>
    </w:p>
    <w:p w:rsidR="00870FCC" w:rsidRPr="00BB4C25" w:rsidRDefault="00000000">
      <w:pPr>
        <w:spacing w:before="80" w:after="80" w:line="360" w:lineRule="auto"/>
        <w:jc w:val="both"/>
        <w:rPr>
          <w:highlight w:val="yellow"/>
        </w:rPr>
      </w:pPr>
      <w:r w:rsidRPr="00BB4C25">
        <w:rPr>
          <w:highlight w:val="yellow"/>
        </w:rPr>
        <w:t>3.6. Цель: заказ и оплата сопутствующих услуг (сантехнические, электромонтажные, клининговые и иные) через Личный кабинет.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Субъекты: заказчики услуг.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Состав ПДн: фамилия, имя, отчество; адрес помещения; контактный номер телефона; желаемая дата и время выполнения услуги; иные данные, необходимые для оказания конкретной услуги.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Срок хранения: 2 года после полного оказания услуги (включая гарантийный период).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Правовое основание: согласие (п. 1 ч. 1 ст. 6 Закона о ПДн).</w:t>
      </w:r>
    </w:p>
    <w:p w:rsidR="00870FCC" w:rsidRPr="00BB4C25" w:rsidRDefault="00000000">
      <w:pPr>
        <w:spacing w:before="80" w:after="80" w:line="360" w:lineRule="auto"/>
        <w:jc w:val="both"/>
        <w:rPr>
          <w:highlight w:val="yellow"/>
        </w:rPr>
      </w:pPr>
      <w:r w:rsidRPr="00BB4C25">
        <w:rPr>
          <w:highlight w:val="yellow"/>
        </w:rPr>
        <w:t>3.7. Цель: обеспечение безопасности, бесперебойной работы и улучшения функционала Сайта ЛК и Приложения.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lastRenderedPageBreak/>
        <w:t>Субъекты: все посетители и пользователи Сайта ЛК и Приложения.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Состав ПДн: IP-адрес; тип браузера и операционной системы; модель и версия ОС мобильного устройства; дата и время доступа; идентификаторы cookie на Сайте ЛК (аналитические — только с согласия); push-токен мобильного устройства и логи работы Приложения.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Срок хранения: лог-файлы — не более 12 месяцев, затем обезличиваются; cookie — согласно настройкам браузера, но не более 12 месяцев.</w:t>
      </w:r>
    </w:p>
    <w:p w:rsidR="00870FCC" w:rsidRPr="00BB4C25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BB4C25">
        <w:rPr>
          <w:highlight w:val="yellow"/>
        </w:rPr>
        <w:t>Правовое основание: законный интерес Оператора (п. 6 ч. 1 ст. 6 Закона о ПДн); согласие на использование аналитических cookie.</w:t>
      </w:r>
    </w:p>
    <w:p w:rsidR="00870FCC" w:rsidRDefault="00000000">
      <w:pPr>
        <w:spacing w:before="80" w:after="80" w:line="360" w:lineRule="auto"/>
        <w:jc w:val="both"/>
      </w:pPr>
      <w:r>
        <w:t>3.8. Оператор не обрабатывает специальные категории персональных данных (расовая, национальная принадлежность, политические взгляды, религиозные или философские убеждения, состояние здоровья, интимная жизнь) и биометрические персональные данные, за исключением случаев, прямо предусмотренных федеральным законом (например, при предоставлении льгот инвалидам — с письменного согласия субъекта).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4. ПОРЯДОК ПОЛУЧЕНИЯ И ОТЗЫВА СОГЛАСИЯ</w:t>
      </w:r>
    </w:p>
    <w:p w:rsidR="00870FCC" w:rsidRDefault="00000000">
      <w:pPr>
        <w:spacing w:before="80" w:after="80" w:line="360" w:lineRule="auto"/>
        <w:jc w:val="both"/>
      </w:pPr>
      <w:r>
        <w:t>4.1. В случаях, когда закон требует получения согласия субъекта ПДн, такое согласие предоставляется свободно, своей волей и в своём интересе, путём совершения конклюдентных действий (проставление отметки в чек-боксе без предустановленного значения).</w:t>
      </w:r>
    </w:p>
    <w:p w:rsidR="00870FCC" w:rsidRDefault="00000000">
      <w:pPr>
        <w:spacing w:before="80" w:after="80" w:line="360" w:lineRule="auto"/>
        <w:jc w:val="both"/>
      </w:pPr>
      <w:r w:rsidRPr="000920AC">
        <w:rPr>
          <w:highlight w:val="yellow"/>
        </w:rPr>
        <w:t>4.1.1. Регистрация на Сайте ЛК и в Приложении осуществляется одним из двух способов по выбору Пользователя: по номеру мобильного телефона (с подтверждением SMS-кодом) либо по адресу электронной почты (с подтверждением по ссылке или коду в письме). Состав запрашиваемых ПДн зависит от выбранного способа.</w:t>
      </w:r>
    </w:p>
    <w:p w:rsidR="00870FCC" w:rsidRDefault="00000000">
      <w:pPr>
        <w:spacing w:before="80" w:after="80" w:line="360" w:lineRule="auto"/>
        <w:jc w:val="both"/>
      </w:pPr>
      <w:r w:rsidRPr="000920AC">
        <w:rPr>
          <w:color w:val="EE0000"/>
          <w:highlight w:val="yellow"/>
        </w:rPr>
        <w:t>4.2. При регистрации на Сайте ЛК или в Приложении Пользователь самостоятельно (без предустановленной отметки) проставляет галочку в чек-боксе с текстом: «Я ознакомлен(а) с Политикой обработки персональных данных ООО «ЮЖК» и даю согласие на обработку моих персональных данных в указанных в ней целях».</w:t>
      </w:r>
      <w:r>
        <w:t xml:space="preserve"> Только после этого становится возможной дальнейшая регистрация и использование функционала Личного кабинета.</w:t>
      </w:r>
    </w:p>
    <w:p w:rsidR="00870FCC" w:rsidRDefault="00000000">
      <w:pPr>
        <w:spacing w:before="80" w:after="80" w:line="360" w:lineRule="auto"/>
        <w:jc w:val="both"/>
      </w:pPr>
      <w:r w:rsidRPr="000920AC">
        <w:rPr>
          <w:highlight w:val="yellow"/>
        </w:rPr>
        <w:t xml:space="preserve">4.3. </w:t>
      </w:r>
      <w:r w:rsidR="000920AC" w:rsidRPr="000920AC">
        <w:rPr>
          <w:color w:val="EE0000"/>
          <w:highlight w:val="yellow"/>
        </w:rPr>
        <w:t xml:space="preserve">Пользователь вправе дополнительно (по собственному усмотрению) дать согласие на получение рекламных рассылок и иных информационных уведомлений — отдельным чек-боксом в процессе регистрации (без предустановленной отметки) либо позднее, </w:t>
      </w:r>
      <w:r w:rsidR="000920AC" w:rsidRPr="000920AC">
        <w:rPr>
          <w:color w:val="EE0000"/>
          <w:highlight w:val="yellow"/>
        </w:rPr>
        <w:lastRenderedPageBreak/>
        <w:t>отметив соответствующий переключатель в настройках профиля. Данное согласие может быть изменено или отозвано в любой момент через настройки профиля.</w:t>
      </w:r>
    </w:p>
    <w:p w:rsidR="00870FCC" w:rsidRPr="000920AC" w:rsidRDefault="00000000">
      <w:pPr>
        <w:spacing w:before="80" w:after="80" w:line="360" w:lineRule="auto"/>
        <w:jc w:val="both"/>
        <w:rPr>
          <w:color w:val="EE0000"/>
        </w:rPr>
      </w:pPr>
      <w:r w:rsidRPr="000920AC">
        <w:rPr>
          <w:color w:val="EE0000"/>
          <w:highlight w:val="yellow"/>
        </w:rPr>
        <w:t xml:space="preserve">4.4. </w:t>
      </w:r>
      <w:r w:rsidR="000920AC" w:rsidRPr="000920AC">
        <w:rPr>
          <w:color w:val="EE0000"/>
          <w:highlight w:val="yellow"/>
        </w:rPr>
        <w:t>Сайт ЛК использует исключительно технические (строго необходимые) cookie для обеспечения работы сессии и формы входа; они активируются автоматически и не требуют согласия Пользователя. Аналитические, рекламные и иные cookie, требующие согласия, на Сайте ЛК не используются. В Приложении технология cookie не применяется; аналогичные технические функции реализуются средствами операционной системы устройства.</w:t>
      </w:r>
    </w:p>
    <w:p w:rsidR="00870FCC" w:rsidRDefault="00000000">
      <w:pPr>
        <w:spacing w:before="80" w:after="80" w:line="360" w:lineRule="auto"/>
        <w:jc w:val="both"/>
      </w:pPr>
      <w:r>
        <w:t>4.5. Субъект ПДн вправе отозвать своё согласие в любое время, направив письменное уведомление: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почтовым отправлением: 628672, Россия, Ханты-Мансийский автономный округ — Югра, г. Лангепас, а/я 110;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по электронной почте: UJK34669@yandex.ru с пометкой «Отзыв согласия на обработку ПДн»;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через настройки профиля в Личном кабинете на Сайте ЛК или в Приложении.</w:t>
      </w:r>
    </w:p>
    <w:p w:rsidR="00870FCC" w:rsidRDefault="00000000">
      <w:pPr>
        <w:spacing w:before="80" w:after="80" w:line="360" w:lineRule="auto"/>
        <w:jc w:val="both"/>
      </w:pPr>
      <w:r>
        <w:t>В уведомлении необходимо указать фамилию, имя, отчество, адрес помещения и способ получения ответа.</w:t>
      </w:r>
    </w:p>
    <w:p w:rsidR="00870FCC" w:rsidRDefault="00000000">
      <w:pPr>
        <w:spacing w:before="80" w:after="80" w:line="360" w:lineRule="auto"/>
        <w:jc w:val="both"/>
      </w:pPr>
      <w:r>
        <w:t>4.6. Оператор обязан прекратить обработку ПДн и уничтожить их в течение 30 (тридцати) дней с даты получения отзыва согласия, если иное не предусмотрено договором или федеральным законом. В случае, когда обработка ПДн осуществляется на основании договора (п. 5 ч. 1 ст. 6 Закона о ПДн), отзыв согласия не влечёт прекращения обработки, необходимой для исполнения договора, до его расторжения или истечения сроков хранения, установленных законом.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5. ПЕРЕДАЧА ПЕРСОНАЛЬНЫХ ДАННЫХ ТРЕТЬИМ ЛИЦАМ (ПОРУЧЕНИЕ ОБРАБОТКИ)</w:t>
      </w:r>
    </w:p>
    <w:p w:rsidR="00870FCC" w:rsidRDefault="00000000">
      <w:pPr>
        <w:spacing w:before="80" w:after="80" w:line="360" w:lineRule="auto"/>
        <w:jc w:val="both"/>
      </w:pPr>
      <w:r>
        <w:t>5.1. Оператор вправе поручить обработку ПДн третьим лицам (обработчикам) только с согласия субъекта ПДн, если иное не предусмотрено федеральным законом.</w:t>
      </w:r>
    </w:p>
    <w:p w:rsidR="00870FCC" w:rsidRDefault="00000000">
      <w:pPr>
        <w:spacing w:before="80" w:after="80" w:line="360" w:lineRule="auto"/>
        <w:jc w:val="both"/>
      </w:pPr>
      <w:r>
        <w:t>5.2. Поручение обработки оформляется договором, в котором определяются: перечень действий с ПДн, которые будет совершать обработчик; цели обработки; обязанность обработчика соблюдать конфиденциальность и обеспечивать безопасность ПДн в соответствии со статьёй 19 Закона о ПДн; требования к защите обрабатываемых ПДн.</w:t>
      </w:r>
    </w:p>
    <w:p w:rsidR="00870FCC" w:rsidRDefault="00000000">
      <w:pPr>
        <w:spacing w:before="80" w:after="80" w:line="360" w:lineRule="auto"/>
        <w:jc w:val="both"/>
      </w:pPr>
      <w:r>
        <w:lastRenderedPageBreak/>
        <w:t>5.3. Оператор несёт ответственность перед субъектом за действия обработчика. Обработчик несёт ответственность перед Оператором.</w:t>
      </w:r>
    </w:p>
    <w:p w:rsidR="00870FCC" w:rsidRDefault="00000000">
      <w:pPr>
        <w:spacing w:before="80" w:after="80" w:line="360" w:lineRule="auto"/>
        <w:jc w:val="both"/>
      </w:pPr>
      <w:r>
        <w:t>5.4. Перечень третьих лиц, которым Оператор поручает обработку ПДн:</w:t>
      </w:r>
    </w:p>
    <w:p w:rsidR="00870FCC" w:rsidRPr="00D42B0A" w:rsidRDefault="00000000">
      <w:pPr>
        <w:spacing w:before="160" w:after="80" w:line="360" w:lineRule="auto"/>
        <w:jc w:val="both"/>
        <w:rPr>
          <w:highlight w:val="yellow"/>
        </w:rPr>
      </w:pPr>
      <w:r w:rsidRPr="00D42B0A">
        <w:rPr>
          <w:b/>
          <w:bCs/>
          <w:highlight w:val="yellow"/>
        </w:rPr>
        <w:t>ПАО «Сбербанк» (ИНН 7707083893)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D42B0A">
        <w:rPr>
          <w:highlight w:val="yellow"/>
        </w:rPr>
        <w:t>Цель: проведение платежей за жилищно-коммунальные и сопутствующие услуги через Сайт.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D42B0A">
        <w:rPr>
          <w:highlight w:val="yellow"/>
        </w:rPr>
        <w:t>Передаваемые ПДн: фамилия, имя, отчество; лицевой счёт; сумма платежа; реквизиты банковской карты (в защищённом виде, без сохранения Оператором).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D42B0A">
        <w:rPr>
          <w:highlight w:val="yellow"/>
        </w:rPr>
        <w:t>Срок обработки: на время проведения платежа и разрешения возможных споров (не более 45 дней).</w:t>
      </w:r>
    </w:p>
    <w:p w:rsidR="00870FCC" w:rsidRPr="00D42B0A" w:rsidRDefault="00000000">
      <w:pPr>
        <w:spacing w:before="160" w:after="80" w:line="360" w:lineRule="auto"/>
        <w:jc w:val="both"/>
        <w:rPr>
          <w:highlight w:val="yellow"/>
        </w:rPr>
      </w:pPr>
      <w:r w:rsidRPr="00D42B0A">
        <w:rPr>
          <w:b/>
          <w:bCs/>
          <w:highlight w:val="yellow"/>
        </w:rPr>
        <w:t>Хостинг-провайдер (серверы на территории Российской Федерации)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D42B0A">
        <w:rPr>
          <w:highlight w:val="yellow"/>
        </w:rPr>
        <w:t>Цель: размещение Сайта ЛК, мобильного backend-сервиса Приложения и базы данных, резервное копирование.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D42B0A">
        <w:rPr>
          <w:highlight w:val="yellow"/>
        </w:rPr>
        <w:t>Передаваемые ПДн: персональные данные пользователей в зашифрованном виде.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D42B0A">
        <w:rPr>
          <w:highlight w:val="yellow"/>
        </w:rPr>
        <w:t>Срок обработки: на время действия договора хостинга.</w:t>
      </w:r>
    </w:p>
    <w:p w:rsidR="00870FCC" w:rsidRPr="00D42B0A" w:rsidRDefault="00000000">
      <w:pPr>
        <w:spacing w:before="160" w:after="80" w:line="360" w:lineRule="auto"/>
        <w:jc w:val="both"/>
        <w:rPr>
          <w:highlight w:val="yellow"/>
        </w:rPr>
      </w:pPr>
      <w:r w:rsidRPr="00D42B0A">
        <w:rPr>
          <w:b/>
          <w:bCs/>
          <w:highlight w:val="yellow"/>
        </w:rPr>
        <w:t>Аварийно-диспетчерская служба и мастера-подрядчики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D42B0A">
        <w:rPr>
          <w:highlight w:val="yellow"/>
        </w:rPr>
        <w:t>Цель: исполнение аварийных заявок и заявок на оказание услуг (выезд, устранение аварии, выполнение работ).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D42B0A">
        <w:rPr>
          <w:highlight w:val="yellow"/>
        </w:rPr>
        <w:t>Передаваемые ПДн: адрес помещения; фамилия, имя, отчество заявителя; контактный телефон; описание заявки.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D42B0A">
        <w:rPr>
          <w:highlight w:val="yellow"/>
        </w:rPr>
        <w:t>Срок обработки: до момента исполнения заявки и закрытия акта.</w:t>
      </w:r>
    </w:p>
    <w:p w:rsidR="00870FCC" w:rsidRDefault="00000000">
      <w:pPr>
        <w:spacing w:before="80" w:after="80" w:line="360" w:lineRule="auto"/>
        <w:jc w:val="both"/>
      </w:pPr>
      <w:r w:rsidRPr="00D42B0A">
        <w:rPr>
          <w:highlight w:val="yellow"/>
        </w:rPr>
        <w:t>5.5. Оператор вправе изменять состав обработчиков, предварительно уведомив субъектов через Сайт ЛК и Приложение не менее чем за 10 рабочих дней. Актуальный перечень обработчиков всегда доступен по запросу в офисе Оператора.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6. ХРАНЕНИЕ, УНИЧТОЖЕНИЕ И ОБЕЗЛИЧИВАНИЕ ПЕРСОНАЛЬНЫХ ДАННЫХ</w:t>
      </w:r>
    </w:p>
    <w:p w:rsidR="00870FCC" w:rsidRDefault="00000000">
      <w:pPr>
        <w:spacing w:before="80" w:after="80" w:line="360" w:lineRule="auto"/>
        <w:jc w:val="both"/>
      </w:pPr>
      <w:r>
        <w:t>6.1. ПДн хранятся в форме, позволяющей идентифицировать субъекта, не дольше, чем этого требуют цели их обработки, если срок хранения не установлен договором или законодательством.</w:t>
      </w:r>
    </w:p>
    <w:p w:rsidR="00870FCC" w:rsidRDefault="00000000">
      <w:pPr>
        <w:spacing w:before="80" w:after="80" w:line="360" w:lineRule="auto"/>
        <w:jc w:val="both"/>
      </w:pPr>
      <w:r>
        <w:lastRenderedPageBreak/>
        <w:t>6.2. По истечении установленного срока хранения или при наступлении иных законных оснований (в том числе отзыва согласия) ПДн подлежат уничтожению или обезличиванию.</w:t>
      </w:r>
    </w:p>
    <w:p w:rsidR="00870FCC" w:rsidRDefault="00000000">
      <w:pPr>
        <w:spacing w:before="80" w:after="80" w:line="360" w:lineRule="auto"/>
        <w:jc w:val="both"/>
      </w:pPr>
      <w:r>
        <w:t>6.3. Уничтожение ПДн осуществляется способом, исключающим дальнейшее восстановление информации: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для бумажных носителей — шредирование или сжигание с составлением Акта об уничтожении;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для электронных носителей — гарантированное удаление с использованием сертифицированных программных средств или перезапись информации.</w:t>
      </w:r>
    </w:p>
    <w:p w:rsidR="00870FCC" w:rsidRDefault="00000000">
      <w:pPr>
        <w:spacing w:before="80" w:after="80" w:line="360" w:lineRule="auto"/>
        <w:jc w:val="both"/>
      </w:pPr>
      <w:r w:rsidRPr="00D42B0A">
        <w:rPr>
          <w:highlight w:val="yellow"/>
        </w:rPr>
        <w:t>6.4. Акт об уничтожении ПДн подписывается комиссией, назначаемой приказом руководителя Оператора, и хранится в течение 3 (трёх) лет.</w:t>
      </w:r>
    </w:p>
    <w:p w:rsidR="00870FCC" w:rsidRDefault="00000000">
      <w:pPr>
        <w:spacing w:before="80" w:after="80" w:line="360" w:lineRule="auto"/>
        <w:jc w:val="both"/>
      </w:pPr>
      <w:r>
        <w:t>6.5. Обезличивание ПДн производится в случаях, когда это необходимо для статистических или иных исследовательских целей (п. 9 ч. 1 ст. 6 Закона о ПДн). Метод обезличивания — удаление прямых идентификаторов (фамилии, имени, отчества, адреса, номера телефона, адреса электронной почты) и замена их на уникальный внутренний код.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7. ПРАВА СУБЪЕКТОВ ПЕРСОНАЛЬНЫХ ДАННЫХ</w:t>
      </w:r>
    </w:p>
    <w:p w:rsidR="00870FCC" w:rsidRDefault="00000000">
      <w:pPr>
        <w:spacing w:before="80" w:after="80" w:line="360" w:lineRule="auto"/>
        <w:jc w:val="both"/>
      </w:pPr>
      <w:r>
        <w:t>7.1. Субъект ПДн имеет право: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получать информацию, касающуюся обработки его ПДн, в порядке, предусмотренном статьёй 14 Закона о ПДн (срок ответа — 10 рабочих дней с даты получения запроса);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требовать уточнения, блокирования или уничтожения своих ПДн в случае их неполноты, устаревания, неточности, незаконного получения или ненужности для заявленной цели обработки;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отзывать согласие на обработку ПДн в порядке, установленном разделом 4 настоящей Политики;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требовать прекращения обработки ПДн в целях продвижения товаров, работ, услуг, в том числе рекламных рассылок;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 xml:space="preserve">обжаловать действия (бездействие) Оператора в уполномоченный орган по защите прав субъектов ПДн — Федеральную службу по надзору в сфере связи, информационных технологий и массовых коммуникаций (Роскомнадзор), </w:t>
      </w:r>
      <w:r>
        <w:lastRenderedPageBreak/>
        <w:t>109074, г. Москва, Китайгородский проезд, д. 7/2, стр. 1; https://rkn.gov.ru — или в судебном порядке;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требовать возмещения убытков и/или компенсации морального вреда в судебном порядке.</w:t>
      </w:r>
    </w:p>
    <w:p w:rsidR="00870FCC" w:rsidRDefault="00000000">
      <w:pPr>
        <w:spacing w:before="80" w:after="80" w:line="360" w:lineRule="auto"/>
        <w:jc w:val="both"/>
      </w:pPr>
      <w:r>
        <w:t>7.2. Для реализации своих прав субъект ПДн направляет письменный запрос: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D42B0A">
        <w:rPr>
          <w:highlight w:val="yellow"/>
        </w:rPr>
        <w:t>почтой по адресу: а/я 110, г. Лангепас, ХМАО — Югра, 628672;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highlight w:val="yellow"/>
        </w:rPr>
      </w:pPr>
      <w:r w:rsidRPr="00D42B0A">
        <w:rPr>
          <w:highlight w:val="yellow"/>
        </w:rPr>
        <w:t>лично в офисе Оператора по адресу: г. Лангепас, ул. Ленина, д. 11В;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по электронной почте: UJK34669@yandex.ru.</w:t>
      </w:r>
    </w:p>
    <w:p w:rsidR="00870FCC" w:rsidRDefault="00000000">
      <w:pPr>
        <w:spacing w:before="80" w:after="80" w:line="360" w:lineRule="auto"/>
        <w:jc w:val="both"/>
      </w:pPr>
      <w:r>
        <w:t>В запросе в обязательном порядке указываются: фамилия, имя, отчество субъекта ПДн; номер основного документа, удостоверяющего личность; сведения о дате выдачи документа и выдавшем органе; суть требования; способ получения ответа.</w:t>
      </w:r>
    </w:p>
    <w:p w:rsidR="00870FCC" w:rsidRDefault="00000000">
      <w:pPr>
        <w:spacing w:before="80" w:after="80" w:line="360" w:lineRule="auto"/>
        <w:jc w:val="both"/>
      </w:pPr>
      <w:r>
        <w:t>7.3. Оператор вправе запросить дополнительную информацию для идентификации субъекта, если предоставленных данных недостаточно.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8. ОБЕСПЕЧЕНИЕ БЕЗОПАСНОСТИ ПЕРСОНАЛЬНЫХ ДАННЫХ</w:t>
      </w:r>
    </w:p>
    <w:p w:rsidR="00870FCC" w:rsidRDefault="00000000">
      <w:pPr>
        <w:spacing w:before="80" w:after="80" w:line="360" w:lineRule="auto"/>
        <w:jc w:val="both"/>
      </w:pPr>
      <w:r>
        <w:t>8.1. Оператор принимает следующие меры для защиты ПДн от неправомерного или случайного доступа, уничтожения, изменения, блокирования, копирования, распространения: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назначение ответственного за организацию обработки персональных данных;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издание локальных нормативных актов по вопросам обработки и защиты ПДн;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применение антивирусного программного обеспечения и межсетевых экранов;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шифрование каналов передачи данных (протокол SSL/TLS) на Сайте;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разграничение прав доступа сотрудников к ПДн по принципу необходимого минимума;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контроль физического доступа в помещения, где обрабатываются ПДн (офис, серверная);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регистрацию и учёт всех действий с ПДн в информационных системах (журналирование);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резервное копирование баз данных;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обязательное обучение сотрудников правилам обработки ПДн;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ежегодную оценку эффективности принимаемых мер защиты;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lastRenderedPageBreak/>
        <w:t>хранение ПДн на серверах, расположенных на территории Российской Федерации.</w:t>
      </w:r>
    </w:p>
    <w:p w:rsidR="00870FCC" w:rsidRDefault="00000000">
      <w:pPr>
        <w:spacing w:before="80" w:after="80" w:line="360" w:lineRule="auto"/>
        <w:jc w:val="both"/>
      </w:pPr>
      <w:r>
        <w:t>8.2. Информационные системы персональных данных (ИСПДн) Оператора имеют уровень защищённости, соответствующий требованиям Постановления Правительства РФ от 01.11.2012 № 1119 и Приказа ФСТЭК России от 18.02.2013 № 21.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9. ПОРЯДОК ДЕЙСТВИЙ ПРИ ИНЦИДЕНТАХ С ПЕРСОНАЛЬНЫМИ ДАННЫМИ</w:t>
      </w:r>
    </w:p>
    <w:p w:rsidR="00870FCC" w:rsidRDefault="00000000">
      <w:pPr>
        <w:spacing w:before="80" w:after="80" w:line="360" w:lineRule="auto"/>
        <w:jc w:val="both"/>
      </w:pPr>
      <w:r>
        <w:t>9.1. В случае выявления факта утечки ПДн или иного нарушения безопасности Оператор обязан в течение 24 часов уведомить Роскомнадзор об инциденте в соответствии со статьёй 21.1 Закона о ПДн (в редакции Федерального закона от 14.07.2022 № 266-ФЗ).</w:t>
      </w:r>
    </w:p>
    <w:p w:rsidR="00870FCC" w:rsidRDefault="00000000">
      <w:pPr>
        <w:spacing w:before="80" w:after="80" w:line="360" w:lineRule="auto"/>
        <w:jc w:val="both"/>
      </w:pPr>
      <w:r>
        <w:t>9.2. В течение 72 часов Оператор направляет в Роскомнадзор сведения о результатах внутреннего расследования, перечне предполагаемых пострадавших субъектов ПДн и принятых мерах по устранению последствий.</w:t>
      </w:r>
    </w:p>
    <w:p w:rsidR="00870FCC" w:rsidRDefault="00000000">
      <w:pPr>
        <w:spacing w:before="80" w:after="80" w:line="360" w:lineRule="auto"/>
        <w:jc w:val="both"/>
      </w:pPr>
      <w:r>
        <w:t>9.3. При наступлении инцидента, создающего существенный риск для субъектов ПДн, Оператор уведомляет пострадавших субъектов в разумный срок через доступные каналы связи (push-уведомление в Приложении, e-mail, объявление на Сайте ЛК).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10. ТРАНСГРАНИЧНАЯ ПЕРЕДАЧА ПЕРСОНАЛЬНЫХ ДАННЫХ</w:t>
      </w:r>
    </w:p>
    <w:p w:rsidR="00870FCC" w:rsidRDefault="00000000">
      <w:pPr>
        <w:spacing w:before="80" w:after="80" w:line="360" w:lineRule="auto"/>
        <w:jc w:val="both"/>
      </w:pPr>
      <w:r>
        <w:t>10.1. Оператор не осуществляет трансграничную передачу персональных данных на территорию иностранных государств, не обеспечивающих адекватной защиты прав субъектов ПДн (статья 12 Закона о ПДн). Все ПДн хранятся и обрабатываются на серверах, расположенных на территории Российской Федерации, в соответствии с требованием части 5 статьи 18 Закона о ПДн.</w:t>
      </w:r>
    </w:p>
    <w:p w:rsidR="00870FCC" w:rsidRDefault="00000000">
      <w:pPr>
        <w:spacing w:before="80" w:after="80" w:line="360" w:lineRule="auto"/>
        <w:jc w:val="both"/>
      </w:pPr>
      <w:r>
        <w:t>10.2. В случае возникновения необходимости трансграничной передачи она будет осуществляться только с письменного согласия субъекта и после уведомления Роскомнадзора.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1</w:t>
      </w:r>
      <w:r w:rsidR="00D42B0A">
        <w:rPr>
          <w:b/>
          <w:bCs/>
          <w:lang w:val="ru-RU"/>
        </w:rPr>
        <w:t>1</w:t>
      </w:r>
      <w:r>
        <w:rPr>
          <w:b/>
          <w:bCs/>
        </w:rPr>
        <w:t>. НЕСОВЕРШЕННОЛЕТНИЕ</w:t>
      </w:r>
    </w:p>
    <w:p w:rsidR="00870FCC" w:rsidRDefault="00000000">
      <w:pPr>
        <w:spacing w:before="80" w:after="80" w:line="360" w:lineRule="auto"/>
        <w:jc w:val="both"/>
      </w:pPr>
      <w:r>
        <w:t>1</w:t>
      </w:r>
      <w:r w:rsidR="00D42B0A">
        <w:rPr>
          <w:lang w:val="ru-RU"/>
        </w:rPr>
        <w:t>1</w:t>
      </w:r>
      <w:r>
        <w:t>.1. Сайт предназначен для лиц, достигших возраста 18 лет. Регистрация несовершеннолетними допускается только с согласия родителей или иных законных представителей.</w:t>
      </w:r>
    </w:p>
    <w:p w:rsidR="00870FCC" w:rsidRDefault="00000000">
      <w:pPr>
        <w:spacing w:before="80" w:after="80" w:line="360" w:lineRule="auto"/>
        <w:jc w:val="both"/>
      </w:pPr>
      <w:r>
        <w:lastRenderedPageBreak/>
        <w:t>1</w:t>
      </w:r>
      <w:r w:rsidR="00D42B0A">
        <w:rPr>
          <w:lang w:val="ru-RU"/>
        </w:rPr>
        <w:t>1</w:t>
      </w:r>
      <w:r>
        <w:t>.2. Оператор не намеренно собирает персональные данные несовершеннолетних. При обнаружении факта предоставления ПДн несовершеннолетним без согласия законных представителей такие данные подлежат немедленному удалению.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1</w:t>
      </w:r>
      <w:r w:rsidR="00D42B0A">
        <w:rPr>
          <w:b/>
          <w:bCs/>
          <w:lang w:val="ru-RU"/>
        </w:rPr>
        <w:t>2</w:t>
      </w:r>
      <w:r>
        <w:rPr>
          <w:b/>
          <w:bCs/>
        </w:rPr>
        <w:t>. ОТВЕТСТВЕННОСТЬ</w:t>
      </w:r>
    </w:p>
    <w:p w:rsidR="00870FCC" w:rsidRDefault="00000000">
      <w:pPr>
        <w:spacing w:before="80" w:after="80" w:line="360" w:lineRule="auto"/>
        <w:jc w:val="both"/>
      </w:pPr>
      <w:r>
        <w:t>1</w:t>
      </w:r>
      <w:r w:rsidR="00D42B0A">
        <w:rPr>
          <w:lang w:val="ru-RU"/>
        </w:rPr>
        <w:t>2</w:t>
      </w:r>
      <w:r>
        <w:t>.1. Оператор несёт ответственность за неисполнение требований Закона о ПДн в соответствии с Кодексом Российской Федерации об административных правонарушениях (статья 13.11 КоАП РФ, с учётом увеличенных размеров штрафов согласно Федеральному закону от 14.07.2022 № 266-ФЗ), Уголовным кодексом Российской Федерации и Гражданским кодексом Российской Федерации.</w:t>
      </w:r>
    </w:p>
    <w:p w:rsidR="00870FCC" w:rsidRDefault="00000000">
      <w:pPr>
        <w:spacing w:before="80" w:after="80" w:line="360" w:lineRule="auto"/>
        <w:jc w:val="both"/>
      </w:pPr>
      <w:r>
        <w:t>1</w:t>
      </w:r>
      <w:r w:rsidR="00D42B0A">
        <w:rPr>
          <w:lang w:val="ru-RU"/>
        </w:rPr>
        <w:t>2</w:t>
      </w:r>
      <w:r>
        <w:t>.2. Лица, виновные в нарушении правил обработки ПДн, привлекаются к дисциплинарной, гражданско-правовой, административной или уголовной ответственности в порядке, установленном законодательством Российской Федерации.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1</w:t>
      </w:r>
      <w:r w:rsidR="00D42B0A">
        <w:rPr>
          <w:b/>
          <w:bCs/>
          <w:lang w:val="ru-RU"/>
        </w:rPr>
        <w:t>3</w:t>
      </w:r>
      <w:r>
        <w:rPr>
          <w:b/>
          <w:bCs/>
        </w:rPr>
        <w:t>. ОБРАТНАЯ СВЯЗЬ И ЖАЛОБЫ</w:t>
      </w:r>
    </w:p>
    <w:p w:rsidR="00870FCC" w:rsidRDefault="00000000">
      <w:pPr>
        <w:spacing w:before="80" w:after="80" w:line="360" w:lineRule="auto"/>
        <w:jc w:val="both"/>
      </w:pPr>
      <w:r>
        <w:t>1</w:t>
      </w:r>
      <w:r w:rsidR="00D42B0A">
        <w:rPr>
          <w:lang w:val="ru-RU"/>
        </w:rPr>
        <w:t>3</w:t>
      </w:r>
      <w:r>
        <w:t>.1. Все вопросы, связанные с обработкой ПДн, предложения и жалобы просим направлять: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почтовым отправлением: а/я 110, г. Лангепас, ХМАО — Югра, 628672;</w:t>
      </w:r>
    </w:p>
    <w:p w:rsidR="00870FCC" w:rsidRPr="00D42B0A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по электронной почте: UJK34669@yandex.ru;</w:t>
      </w:r>
    </w:p>
    <w:p w:rsidR="00870FCC" w:rsidRDefault="00000000">
      <w:pPr>
        <w:pStyle w:val="a4"/>
        <w:numPr>
          <w:ilvl w:val="0"/>
          <w:numId w:val="2"/>
        </w:numPr>
        <w:spacing w:before="40" w:after="40" w:line="360" w:lineRule="auto"/>
        <w:jc w:val="both"/>
      </w:pPr>
      <w:r>
        <w:t>через форму обратной связи в Личном кабинете на Сайте ЛК или в Приложении.</w:t>
      </w:r>
    </w:p>
    <w:p w:rsidR="00870FCC" w:rsidRDefault="00000000">
      <w:pPr>
        <w:spacing w:before="80" w:after="80" w:line="360" w:lineRule="auto"/>
        <w:jc w:val="both"/>
      </w:pPr>
      <w:r>
        <w:t>1</w:t>
      </w:r>
      <w:r w:rsidR="00D42B0A">
        <w:rPr>
          <w:lang w:val="ru-RU"/>
        </w:rPr>
        <w:t>3</w:t>
      </w:r>
      <w:r>
        <w:t>.2. Срок рассмотрения общих обращений — 30 календарных дней. По запросам, связанным с реализацией прав субъекта ПДн (статья 14 Закона о ПДн), срок ответа — 10 рабочих дней.</w:t>
      </w:r>
    </w:p>
    <w:p w:rsidR="00870FCC" w:rsidRDefault="00000000">
      <w:pPr>
        <w:spacing w:before="80" w:after="80" w:line="360" w:lineRule="auto"/>
        <w:jc w:val="both"/>
      </w:pPr>
      <w:r>
        <w:t>1</w:t>
      </w:r>
      <w:r w:rsidR="00D42B0A">
        <w:rPr>
          <w:lang w:val="ru-RU"/>
        </w:rPr>
        <w:t>3</w:t>
      </w:r>
      <w:r>
        <w:t>.3. Субъект ПДн вправе обжаловать действия Оператора в Роскомнадзор: 109074, г. Москва, Китайгородский проезд, д. 7/2, стр. 1; https://rkn.gov.ru.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1</w:t>
      </w:r>
      <w:r w:rsidR="00D42B0A">
        <w:rPr>
          <w:b/>
          <w:bCs/>
          <w:lang w:val="ru-RU"/>
        </w:rPr>
        <w:t>4</w:t>
      </w:r>
      <w:r>
        <w:rPr>
          <w:b/>
          <w:bCs/>
        </w:rPr>
        <w:t>. ИЗМЕНЕНИЕ ПОЛИТИКИ</w:t>
      </w:r>
    </w:p>
    <w:p w:rsidR="00870FCC" w:rsidRDefault="00000000">
      <w:pPr>
        <w:spacing w:before="80" w:after="80" w:line="360" w:lineRule="auto"/>
        <w:jc w:val="both"/>
      </w:pPr>
      <w:r>
        <w:t>1</w:t>
      </w:r>
      <w:r w:rsidR="00D42B0A">
        <w:rPr>
          <w:lang w:val="ru-RU"/>
        </w:rPr>
        <w:t>4</w:t>
      </w:r>
      <w:r>
        <w:t>.1. Оператор имеет право вносить изменения в настоящую Политику в одностороннем порядке. Новая редакция вступает в силу с момента её размещения на Сайте ЛК и в Приложении, если иной срок не указан в тексте изменений.</w:t>
      </w:r>
    </w:p>
    <w:p w:rsidR="00870FCC" w:rsidRDefault="00000000">
      <w:pPr>
        <w:spacing w:before="80" w:after="80" w:line="360" w:lineRule="auto"/>
        <w:jc w:val="both"/>
      </w:pPr>
      <w:r>
        <w:lastRenderedPageBreak/>
        <w:t>1</w:t>
      </w:r>
      <w:r w:rsidR="00D42B0A">
        <w:rPr>
          <w:lang w:val="ru-RU"/>
        </w:rPr>
        <w:t>4</w:t>
      </w:r>
      <w:r>
        <w:t>.2. При изменениях, существенно затрагивающих права субъектов ПДн (новые цели обработки, новые категории данных, новые третьи лица), Оператор уведомляет пользователей не менее чем за 14 дней до вступления изменений в силу.</w:t>
      </w:r>
    </w:p>
    <w:p w:rsidR="00870FCC" w:rsidRDefault="00000000">
      <w:pPr>
        <w:spacing w:before="80" w:after="80" w:line="360" w:lineRule="auto"/>
        <w:jc w:val="both"/>
      </w:pPr>
      <w:r>
        <w:t>1</w:t>
      </w:r>
      <w:r w:rsidR="00D42B0A">
        <w:rPr>
          <w:lang w:val="ru-RU"/>
        </w:rPr>
        <w:t>4</w:t>
      </w:r>
      <w:r>
        <w:t>.3. Действующая редакция Политики всегда доступна по постоянному адресу на Сайте ЛК и в разделе «Политика конфиденциальности» Приложения.</w:t>
      </w:r>
    </w:p>
    <w:p w:rsidR="00870FCC" w:rsidRDefault="00000000">
      <w:pPr>
        <w:spacing w:before="280" w:after="120" w:line="360" w:lineRule="auto"/>
        <w:jc w:val="both"/>
      </w:pPr>
      <w:r>
        <w:rPr>
          <w:b/>
          <w:bCs/>
        </w:rPr>
        <w:t>1</w:t>
      </w:r>
      <w:r w:rsidR="00D42B0A">
        <w:rPr>
          <w:b/>
          <w:bCs/>
          <w:lang w:val="ru-RU"/>
        </w:rPr>
        <w:t>5</w:t>
      </w:r>
      <w:r>
        <w:rPr>
          <w:b/>
          <w:bCs/>
        </w:rPr>
        <w:t>. РЕКВИЗИТЫ ОПЕРАТОРА</w:t>
      </w:r>
    </w:p>
    <w:p w:rsidR="00870FCC" w:rsidRPr="00D42B0A" w:rsidRDefault="00000000">
      <w:pPr>
        <w:spacing w:before="80" w:after="80" w:line="360" w:lineRule="auto"/>
        <w:jc w:val="both"/>
        <w:rPr>
          <w:highlight w:val="yellow"/>
        </w:rPr>
      </w:pPr>
      <w:r w:rsidRPr="00D42B0A">
        <w:rPr>
          <w:b/>
          <w:bCs/>
          <w:highlight w:val="yellow"/>
        </w:rPr>
        <w:t>Общество с ограниченной ответственностью «Югорская Жилищная Компания» (ООО «ЮЖК»)</w:t>
      </w:r>
    </w:p>
    <w:p w:rsidR="00870FCC" w:rsidRPr="00D42B0A" w:rsidRDefault="00000000">
      <w:pPr>
        <w:spacing w:before="80" w:after="80" w:line="360" w:lineRule="auto"/>
        <w:jc w:val="both"/>
        <w:rPr>
          <w:highlight w:val="yellow"/>
        </w:rPr>
      </w:pPr>
      <w:r w:rsidRPr="00D42B0A">
        <w:rPr>
          <w:highlight w:val="yellow"/>
        </w:rPr>
        <w:t>ОГРН: 1168617064220</w:t>
      </w:r>
    </w:p>
    <w:p w:rsidR="00870FCC" w:rsidRPr="00D42B0A" w:rsidRDefault="00000000">
      <w:pPr>
        <w:spacing w:before="80" w:after="80" w:line="360" w:lineRule="auto"/>
        <w:jc w:val="both"/>
        <w:rPr>
          <w:highlight w:val="yellow"/>
        </w:rPr>
      </w:pPr>
      <w:r w:rsidRPr="00D42B0A">
        <w:rPr>
          <w:highlight w:val="yellow"/>
        </w:rPr>
        <w:t>ИНН / КПП: 8607012153 / 860701001</w:t>
      </w:r>
    </w:p>
    <w:p w:rsidR="00870FCC" w:rsidRPr="00D42B0A" w:rsidRDefault="00000000">
      <w:pPr>
        <w:spacing w:before="80" w:after="80" w:line="360" w:lineRule="auto"/>
        <w:jc w:val="both"/>
        <w:rPr>
          <w:highlight w:val="yellow"/>
        </w:rPr>
      </w:pPr>
      <w:r w:rsidRPr="00D42B0A">
        <w:rPr>
          <w:highlight w:val="yellow"/>
        </w:rPr>
        <w:t>ОКПО: 03509299  |  ОКАТО: 71132000000  |  ОКТМО: 71872000</w:t>
      </w:r>
    </w:p>
    <w:p w:rsidR="00870FCC" w:rsidRPr="00D42B0A" w:rsidRDefault="00000000">
      <w:pPr>
        <w:spacing w:before="80" w:after="80" w:line="360" w:lineRule="auto"/>
        <w:jc w:val="both"/>
        <w:rPr>
          <w:highlight w:val="yellow"/>
        </w:rPr>
      </w:pPr>
      <w:r w:rsidRPr="00D42B0A">
        <w:rPr>
          <w:highlight w:val="yellow"/>
        </w:rPr>
        <w:t>ОКОГУ: 4210014  |  ОКФС: 16  |  ОКОПФ: 12300  |  ОКВЭД: 81.10</w:t>
      </w:r>
    </w:p>
    <w:p w:rsidR="00870FCC" w:rsidRPr="00D42B0A" w:rsidRDefault="00000000">
      <w:pPr>
        <w:spacing w:before="80" w:after="80" w:line="360" w:lineRule="auto"/>
        <w:jc w:val="both"/>
        <w:rPr>
          <w:highlight w:val="yellow"/>
        </w:rPr>
      </w:pPr>
      <w:r w:rsidRPr="00D42B0A">
        <w:rPr>
          <w:highlight w:val="yellow"/>
        </w:rPr>
        <w:t>Юридический адрес: 628672, Российская Федерация, Ханты-Мансийский автономный округ — Югра, г. Лангепас, ул. Ленина, дом 11В</w:t>
      </w:r>
    </w:p>
    <w:p w:rsidR="00870FCC" w:rsidRPr="00D42B0A" w:rsidRDefault="00000000">
      <w:pPr>
        <w:spacing w:before="80" w:after="80" w:line="360" w:lineRule="auto"/>
        <w:jc w:val="both"/>
        <w:rPr>
          <w:highlight w:val="yellow"/>
        </w:rPr>
      </w:pPr>
      <w:r w:rsidRPr="00D42B0A">
        <w:rPr>
          <w:highlight w:val="yellow"/>
        </w:rPr>
        <w:t>Почтовый адрес: а/я 110, г. Лангепас, ХМАО — Югра, 628672</w:t>
      </w:r>
    </w:p>
    <w:p w:rsidR="00870FCC" w:rsidRPr="00D42B0A" w:rsidRDefault="00000000">
      <w:pPr>
        <w:spacing w:before="80" w:after="80" w:line="360" w:lineRule="auto"/>
        <w:jc w:val="both"/>
        <w:rPr>
          <w:highlight w:val="yellow"/>
        </w:rPr>
      </w:pPr>
      <w:r w:rsidRPr="00D42B0A">
        <w:rPr>
          <w:highlight w:val="yellow"/>
        </w:rPr>
        <w:t>Телефон: 8 (34669) 5-84-31</w:t>
      </w:r>
    </w:p>
    <w:p w:rsidR="00870FCC" w:rsidRPr="00D42B0A" w:rsidRDefault="00000000">
      <w:pPr>
        <w:spacing w:before="80" w:after="80" w:line="360" w:lineRule="auto"/>
        <w:jc w:val="both"/>
        <w:rPr>
          <w:color w:val="EE0000"/>
          <w:highlight w:val="yellow"/>
        </w:rPr>
      </w:pPr>
      <w:r w:rsidRPr="00D42B0A">
        <w:rPr>
          <w:color w:val="EE0000"/>
          <w:highlight w:val="yellow"/>
        </w:rPr>
        <w:t>Электронная почта: UJK34669@yandex.ru</w:t>
      </w:r>
    </w:p>
    <w:p w:rsidR="00870FCC" w:rsidRPr="00D42B0A" w:rsidRDefault="00000000">
      <w:pPr>
        <w:spacing w:before="80" w:after="80" w:line="360" w:lineRule="auto"/>
        <w:jc w:val="both"/>
        <w:rPr>
          <w:highlight w:val="yellow"/>
        </w:rPr>
      </w:pPr>
      <w:r w:rsidRPr="00D42B0A">
        <w:rPr>
          <w:highlight w:val="yellow"/>
        </w:rPr>
        <w:t>Сайт ЛК: https://ugradom.ru/resident  |  Приложение «ЮЖК»: iOS, Android</w:t>
      </w:r>
    </w:p>
    <w:p w:rsidR="00870FCC" w:rsidRPr="00D42B0A" w:rsidRDefault="00000000">
      <w:pPr>
        <w:spacing w:before="80" w:after="80" w:line="360" w:lineRule="auto"/>
        <w:jc w:val="both"/>
        <w:rPr>
          <w:highlight w:val="yellow"/>
        </w:rPr>
      </w:pPr>
      <w:r w:rsidRPr="00D42B0A">
        <w:rPr>
          <w:highlight w:val="yellow"/>
        </w:rPr>
        <w:t>Банк: Западно-Сибирский банк ПАО «Сбербанк» г. Тюмень</w:t>
      </w:r>
    </w:p>
    <w:p w:rsidR="00870FCC" w:rsidRPr="00D42B0A" w:rsidRDefault="00000000">
      <w:pPr>
        <w:spacing w:before="80" w:after="80" w:line="360" w:lineRule="auto"/>
        <w:jc w:val="both"/>
        <w:rPr>
          <w:highlight w:val="yellow"/>
        </w:rPr>
      </w:pPr>
      <w:r w:rsidRPr="00D42B0A">
        <w:rPr>
          <w:highlight w:val="yellow"/>
        </w:rPr>
        <w:t>БИК: 047102651  |  р/с: 40702810167170003742  |  к/с: 30101810800000000651</w:t>
      </w:r>
    </w:p>
    <w:p w:rsidR="00870FCC" w:rsidRDefault="00000000">
      <w:pPr>
        <w:spacing w:before="80" w:after="80" w:line="360" w:lineRule="auto"/>
        <w:jc w:val="both"/>
      </w:pPr>
      <w:r w:rsidRPr="00D42B0A">
        <w:rPr>
          <w:highlight w:val="yellow"/>
        </w:rPr>
        <w:t>Директор: Давлетов Динар Ралифович (действует на основании Устава)</w:t>
      </w:r>
    </w:p>
    <w:p w:rsidR="00870FCC" w:rsidRDefault="00870FCC">
      <w:pPr>
        <w:spacing w:before="60" w:after="60"/>
      </w:pPr>
    </w:p>
    <w:p w:rsidR="00870FCC" w:rsidRDefault="00870FCC">
      <w:pPr>
        <w:pBdr>
          <w:bottom w:val="single" w:sz="4" w:space="6" w:color="000000"/>
        </w:pBdr>
        <w:spacing w:before="140" w:after="140"/>
      </w:pPr>
    </w:p>
    <w:p w:rsidR="00870FCC" w:rsidRDefault="00870FCC">
      <w:pPr>
        <w:spacing w:before="60" w:after="60"/>
      </w:pPr>
    </w:p>
    <w:sectPr w:rsidR="00870FC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6A83"/>
    <w:multiLevelType w:val="hybridMultilevel"/>
    <w:tmpl w:val="DD4681EC"/>
    <w:lvl w:ilvl="0" w:tplc="C1F8F1B2">
      <w:start w:val="1"/>
      <w:numFmt w:val="bullet"/>
      <w:lvlText w:val="●"/>
      <w:lvlJc w:val="left"/>
      <w:pPr>
        <w:ind w:left="720" w:hanging="360"/>
      </w:pPr>
    </w:lvl>
    <w:lvl w:ilvl="1" w:tplc="BED6942E">
      <w:start w:val="1"/>
      <w:numFmt w:val="bullet"/>
      <w:lvlText w:val="○"/>
      <w:lvlJc w:val="left"/>
      <w:pPr>
        <w:ind w:left="1440" w:hanging="360"/>
      </w:pPr>
    </w:lvl>
    <w:lvl w:ilvl="2" w:tplc="50868E1A">
      <w:start w:val="1"/>
      <w:numFmt w:val="bullet"/>
      <w:lvlText w:val="■"/>
      <w:lvlJc w:val="left"/>
      <w:pPr>
        <w:ind w:left="2160" w:hanging="360"/>
      </w:pPr>
    </w:lvl>
    <w:lvl w:ilvl="3" w:tplc="FC12DDFA">
      <w:start w:val="1"/>
      <w:numFmt w:val="bullet"/>
      <w:lvlText w:val="●"/>
      <w:lvlJc w:val="left"/>
      <w:pPr>
        <w:ind w:left="2880" w:hanging="360"/>
      </w:pPr>
    </w:lvl>
    <w:lvl w:ilvl="4" w:tplc="4A3AE5B0">
      <w:start w:val="1"/>
      <w:numFmt w:val="bullet"/>
      <w:lvlText w:val="○"/>
      <w:lvlJc w:val="left"/>
      <w:pPr>
        <w:ind w:left="3600" w:hanging="360"/>
      </w:pPr>
    </w:lvl>
    <w:lvl w:ilvl="5" w:tplc="3A96DFCA">
      <w:start w:val="1"/>
      <w:numFmt w:val="bullet"/>
      <w:lvlText w:val="■"/>
      <w:lvlJc w:val="left"/>
      <w:pPr>
        <w:ind w:left="4320" w:hanging="360"/>
      </w:pPr>
    </w:lvl>
    <w:lvl w:ilvl="6" w:tplc="E6D63380">
      <w:start w:val="1"/>
      <w:numFmt w:val="bullet"/>
      <w:lvlText w:val="●"/>
      <w:lvlJc w:val="left"/>
      <w:pPr>
        <w:ind w:left="5040" w:hanging="360"/>
      </w:pPr>
    </w:lvl>
    <w:lvl w:ilvl="7" w:tplc="3934D392">
      <w:start w:val="1"/>
      <w:numFmt w:val="bullet"/>
      <w:lvlText w:val="●"/>
      <w:lvlJc w:val="left"/>
      <w:pPr>
        <w:ind w:left="5760" w:hanging="360"/>
      </w:pPr>
    </w:lvl>
    <w:lvl w:ilvl="8" w:tplc="021C3C6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EA0664C"/>
    <w:multiLevelType w:val="hybridMultilevel"/>
    <w:tmpl w:val="7A4A063E"/>
    <w:lvl w:ilvl="0" w:tplc="CA5268E2">
      <w:start w:val="1"/>
      <w:numFmt w:val="bullet"/>
      <w:lvlText w:val="–"/>
      <w:lvlJc w:val="left"/>
      <w:pPr>
        <w:ind w:left="720" w:hanging="360"/>
      </w:pPr>
    </w:lvl>
    <w:lvl w:ilvl="1" w:tplc="1966D596">
      <w:numFmt w:val="decimal"/>
      <w:lvlText w:val=""/>
      <w:lvlJc w:val="left"/>
    </w:lvl>
    <w:lvl w:ilvl="2" w:tplc="91AC14AC">
      <w:numFmt w:val="decimal"/>
      <w:lvlText w:val=""/>
      <w:lvlJc w:val="left"/>
    </w:lvl>
    <w:lvl w:ilvl="3" w:tplc="52C48496">
      <w:numFmt w:val="decimal"/>
      <w:lvlText w:val=""/>
      <w:lvlJc w:val="left"/>
    </w:lvl>
    <w:lvl w:ilvl="4" w:tplc="1848F672">
      <w:numFmt w:val="decimal"/>
      <w:lvlText w:val=""/>
      <w:lvlJc w:val="left"/>
    </w:lvl>
    <w:lvl w:ilvl="5" w:tplc="2070ECA4">
      <w:numFmt w:val="decimal"/>
      <w:lvlText w:val=""/>
      <w:lvlJc w:val="left"/>
    </w:lvl>
    <w:lvl w:ilvl="6" w:tplc="EFFC3A34">
      <w:numFmt w:val="decimal"/>
      <w:lvlText w:val=""/>
      <w:lvlJc w:val="left"/>
    </w:lvl>
    <w:lvl w:ilvl="7" w:tplc="586CA3D4">
      <w:numFmt w:val="decimal"/>
      <w:lvlText w:val=""/>
      <w:lvlJc w:val="left"/>
    </w:lvl>
    <w:lvl w:ilvl="8" w:tplc="87040E20">
      <w:numFmt w:val="decimal"/>
      <w:lvlText w:val=""/>
      <w:lvlJc w:val="left"/>
    </w:lvl>
  </w:abstractNum>
  <w:num w:numId="1" w16cid:durableId="1010373192">
    <w:abstractNumId w:val="0"/>
    <w:lvlOverride w:ilvl="0">
      <w:startOverride w:val="1"/>
    </w:lvlOverride>
  </w:num>
  <w:num w:numId="2" w16cid:durableId="141389325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FCC"/>
    <w:rsid w:val="000920AC"/>
    <w:rsid w:val="00631383"/>
    <w:rsid w:val="00870FCC"/>
    <w:rsid w:val="00BB4C25"/>
    <w:rsid w:val="00C91156"/>
    <w:rsid w:val="00D4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6E560E"/>
  <w15:docId w15:val="{F16A5871-3B8B-2041-BEC8-B380961C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3126</Words>
  <Characters>17823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4</cp:revision>
  <dcterms:created xsi:type="dcterms:W3CDTF">2026-06-18T16:37:00Z</dcterms:created>
  <dcterms:modified xsi:type="dcterms:W3CDTF">2026-06-19T06:53:00Z</dcterms:modified>
</cp:coreProperties>
</file>